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微软雅黑" w:hAnsi="微软雅黑" w:eastAsia="微软雅黑"/>
          <w:b/>
          <w:color w:val="0F4C81"/>
          <w:sz w:val="40"/>
        </w:rPr>
        <w:t>PDCA 改进案例：降低 SMT 贴片不良率</w:t>
      </w:r>
    </w:p>
    <w:p>
      <w:pPr>
        <w:jc w:val="center"/>
      </w:pPr>
      <w:r>
        <w:rPr>
          <w:color w:val="646464"/>
          <w:sz w:val="24"/>
        </w:rPr>
        <w:t>📁 行业：制造业（电子）</w:t>
      </w:r>
    </w:p>
    <w:p>
      <w:r>
        <w:br w:type="page"/>
      </w:r>
    </w:p>
    <w:p>
      <w:pPr>
        <w:pStyle w:val="Heading1"/>
      </w:pPr>
      <w:r>
        <w:t>📌 项目基本信息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0"/>
              </w:rPr>
              <w:t>项目名称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降低 SMT 贴片不良率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所属行业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制造业（电子）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项目周期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2025 年 3 月 - 2025 年 9 月（6 个月）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项目团队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质量部、生产部、技术部联合项目组</w:t>
            </w:r>
          </w:p>
        </w:tc>
      </w:tr>
    </w:tbl>
    <w:p>
      <w:pPr>
        <w:pStyle w:val="Heading1"/>
      </w:pPr>
      <w:r>
        <w:t>一、问题描述（Problem）</w:t>
      </w:r>
    </w:p>
    <w:p>
      <w:r>
        <w:t>某电子产品制造企业在 SMT 贴片工序中，不良率长期维持在 3.5% 左右，导致返工成本高、交付周期延长。经分析，主要不良类型为：元件偏移（45%）、漏贴（25%）、极性反（15%）、其他（15%）。</w:t>
      </w:r>
    </w:p>
    <w:p>
      <w:pPr>
        <w:pStyle w:val="Heading1"/>
      </w:pPr>
      <w:r>
        <w:t>二、P - Plan 计划</w:t>
      </w:r>
    </w:p>
    <w:p>
      <w:pPr>
        <w:pStyle w:val="Heading2"/>
      </w:pPr>
      <w:r>
        <w:t>2.1 改进目标（SMART 原则）</w:t>
      </w:r>
    </w:p>
    <w:p>
      <w:r>
        <w:t>将 SMT 贴片不良率从 3.5% 降低至 1.5% 以下，返工成本降低 50%，交付周期缩短 20%。</w:t>
      </w:r>
    </w:p>
    <w:p>
      <w:pPr>
        <w:pStyle w:val="Heading2"/>
      </w:pPr>
      <w:r>
        <w:t>2.2 关键指标（KPI）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指标名称</w:t>
            </w:r>
          </w:p>
        </w:tc>
        <w:tc>
          <w:tcPr>
            <w:tcW w:type="dxa" w:w="2160"/>
          </w:tcPr>
          <w:p>
            <w:r>
              <w:rPr>
                <w:b/>
              </w:rPr>
              <w:t>改进前</w:t>
            </w:r>
          </w:p>
        </w:tc>
        <w:tc>
          <w:tcPr>
            <w:tcW w:type="dxa" w:w="2160"/>
          </w:tcPr>
          <w:p>
            <w:r>
              <w:rPr>
                <w:b/>
              </w:rPr>
              <w:t>目标值</w:t>
            </w:r>
          </w:p>
        </w:tc>
        <w:tc>
          <w:tcPr>
            <w:tcW w:type="dxa" w:w="2160"/>
          </w:tcPr>
          <w:p>
            <w:r>
              <w:rPr>
                <w:b/>
              </w:rPr>
              <w:t>实际完成</w:t>
            </w:r>
          </w:p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>
      <w:r>
        <w:t>（具体数据见效果验证部分）</w:t>
      </w:r>
    </w:p>
    <w:p>
      <w:pPr>
        <w:pStyle w:val="Heading2"/>
      </w:pPr>
      <w:r>
        <w:t>2.3 实施方案</w:t>
      </w:r>
    </w:p>
    <w:p>
      <w:r>
        <w:t>1. 优化贴片机参数，调整贴片压力和速度；2. 增加 SPI 锡膏检测设备，提前发现锡膏印刷不良；3. 实施首件检验制度，每班次开机前进行首件确认；4. 对操作人员进行技能培训，提高质量意识；5. 建立设备维护保养计划，确保设备精度。</w:t>
      </w:r>
    </w:p>
    <w:p>
      <w:pPr>
        <w:pStyle w:val="Heading1"/>
      </w:pPr>
      <w:r>
        <w:t>三、D - Do 执行</w:t>
      </w:r>
    </w:p>
    <w:p>
      <w:pPr>
        <w:pStyle w:val="Heading2"/>
      </w:pPr>
      <w:r>
        <w:t>3.1 执行过程</w:t>
      </w:r>
    </w:p>
    <w:p>
      <w:r>
        <w:t>第 1-2 周：完成现状调查和数据收集</w:t>
      </w:r>
    </w:p>
    <w:p>
      <w:r>
        <w:t>第 3-6 周：实施改进方案，分阶段推进</w:t>
      </w:r>
    </w:p>
    <w:p>
      <w:r>
        <w:t>第 7-10 周：效果验证和数据统计</w:t>
      </w:r>
    </w:p>
    <w:p>
      <w:r>
        <w:t>第 11-12 周：标准化和成果固化</w:t>
      </w:r>
    </w:p>
    <w:p>
      <w:pPr>
        <w:pStyle w:val="Heading2"/>
      </w:pPr>
      <w:r>
        <w:t>3.2 关键行动</w:t>
      </w:r>
    </w:p>
    <w:p>
      <w:r>
        <w:t>1. 成立专项改进小组，明确职责分工</w:t>
      </w:r>
    </w:p>
    <w:p>
      <w:r>
        <w:t>2. 制定详细实施计划，按周跟踪进度</w:t>
      </w:r>
    </w:p>
    <w:p>
      <w:r>
        <w:t>3. 每周召开改进会议，及时解决遇到的问题</w:t>
      </w:r>
    </w:p>
    <w:p>
      <w:r>
        <w:t>4. 建立数据收集机制，确保数据准确可靠</w:t>
      </w:r>
    </w:p>
    <w:p>
      <w:pPr>
        <w:pStyle w:val="Heading1"/>
      </w:pPr>
      <w:r>
        <w:t>四、C - Check 检查</w:t>
      </w:r>
    </w:p>
    <w:p>
      <w:pPr>
        <w:pStyle w:val="Heading2"/>
      </w:pPr>
      <w:r>
        <w:t>4.1 效果验证数据</w:t>
      </w:r>
    </w:p>
    <w:p>
      <w:r>
        <w:t>经过 6 个月的改进，SMT 贴片不良率从 3.5% 降至 1.2%，超额完成目标。返工成本从每月 15 万元降至 6 万元，降低 60%。交付周期从 7 天缩短至 5.5 天，缩短 21%。</w:t>
      </w:r>
    </w:p>
    <w:p>
      <w:pPr>
        <w:pStyle w:val="Heading2"/>
      </w:pPr>
      <w:r>
        <w:t>4.2 目标达成情况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指标</w:t>
            </w:r>
          </w:p>
        </w:tc>
        <w:tc>
          <w:tcPr>
            <w:tcW w:type="dxa" w:w="1728"/>
          </w:tcPr>
          <w:p>
            <w:r>
              <w:rPr>
                <w:b/>
              </w:rPr>
              <w:t>改进前</w:t>
            </w:r>
          </w:p>
        </w:tc>
        <w:tc>
          <w:tcPr>
            <w:tcW w:type="dxa" w:w="1728"/>
          </w:tcPr>
          <w:p>
            <w:r>
              <w:rPr>
                <w:b/>
              </w:rPr>
              <w:t>改进后</w:t>
            </w:r>
          </w:p>
        </w:tc>
        <w:tc>
          <w:tcPr>
            <w:tcW w:type="dxa" w:w="1728"/>
          </w:tcPr>
          <w:p>
            <w:r>
              <w:rPr>
                <w:b/>
              </w:rPr>
              <w:t>目标值</w:t>
            </w:r>
          </w:p>
        </w:tc>
        <w:tc>
          <w:tcPr>
            <w:tcW w:type="dxa" w:w="1728"/>
          </w:tcPr>
          <w:p>
            <w:r>
              <w:rPr>
                <w:b/>
              </w:rPr>
              <w:t>达成率</w:t>
            </w:r>
          </w:p>
        </w:tc>
      </w:tr>
      <w:tr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p>
      <w:pPr>
        <w:pStyle w:val="Heading1"/>
      </w:pPr>
      <w:r>
        <w:t>五、A - Act 改进</w:t>
      </w:r>
    </w:p>
    <w:p>
      <w:pPr>
        <w:pStyle w:val="Heading2"/>
      </w:pPr>
      <w:r>
        <w:t>5.1 成功经验总结</w:t>
      </w:r>
    </w:p>
    <w:p>
      <w:r>
        <w:t>1. 设备参数优化是降低不良率的关键；2. 过程检测比事后检验更有效；3. 人员培训和质量意识提升不可或缺；4. 数据驱动的决策更准确。</w:t>
      </w:r>
    </w:p>
    <w:p>
      <w:pPr>
        <w:pStyle w:val="Heading2"/>
      </w:pPr>
      <w:r>
        <w:t>5.2 标准化措施</w:t>
      </w:r>
    </w:p>
    <w:p>
      <w:r>
        <w:t>1. 将改进措施纳入标准作业指导书（SOP）</w:t>
      </w:r>
    </w:p>
    <w:p>
      <w:r>
        <w:t>2. 建立持续监控机制，定期回顾指标数据</w:t>
      </w:r>
    </w:p>
    <w:p>
      <w:r>
        <w:t>3. 开展培训，确保相关人员掌握新方法</w:t>
      </w:r>
    </w:p>
    <w:p>
      <w:r>
        <w:t>4. 将经验推广到其他类似产线/部门</w:t>
      </w:r>
    </w:p>
    <w:p>
      <w:pPr>
        <w:pStyle w:val="Heading2"/>
      </w:pPr>
      <w:r>
        <w:t>5.3 下一步计划</w:t>
      </w:r>
    </w:p>
    <w:p>
      <w:r>
        <w:t>□ 进入下一轮 PDCA 循环，持续改进</w:t>
      </w:r>
    </w:p>
    <w:p>
      <w:r>
        <w:t>□ 将成功经验横向展开到其他产线/部门</w:t>
      </w:r>
    </w:p>
    <w:p>
      <w:r>
        <w:t>□ 申报公司年度质量改进优秀项目</w:t>
      </w:r>
    </w:p>
    <w:p>
      <w:pPr>
        <w:pStyle w:val="Heading1"/>
      </w:pPr>
      <w:r>
        <w:t>✍️ 审批签署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制表人：</w:t>
            </w:r>
          </w:p>
        </w:tc>
        <w:tc>
          <w:tcPr>
            <w:tcW w:type="dxa" w:w="4320"/>
          </w:tcPr>
          <w:p>
            <w:r>
              <w:t>日期：</w:t>
            </w:r>
          </w:p>
        </w:tc>
      </w:tr>
      <w:tr>
        <w:tc>
          <w:tcPr>
            <w:tcW w:type="dxa" w:w="4320"/>
          </w:tcPr>
          <w:p>
            <w:r>
              <w:t>部门负责人审核：</w:t>
            </w:r>
          </w:p>
        </w:tc>
        <w:tc>
          <w:tcPr>
            <w:tcW w:type="dxa" w:w="4320"/>
          </w:tcPr>
          <w:p>
            <w:r>
              <w:t>日期：</w:t>
            </w:r>
          </w:p>
        </w:tc>
      </w:tr>
      <w:tr>
        <w:tc>
          <w:tcPr>
            <w:tcW w:type="dxa" w:w="4320"/>
          </w:tcPr>
          <w:p>
            <w:r>
              <w:t>管理者代表批准：</w:t>
            </w:r>
          </w:p>
        </w:tc>
        <w:tc>
          <w:tcPr>
            <w:tcW w:type="dxa" w:w="4320"/>
          </w:tcPr>
          <w:p>
            <w:r>
              <w:t>日期：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